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B736">
      <w:pPr>
        <w:pStyle w:val="2"/>
        <w:tabs>
          <w:tab w:val="left" w:pos="4732"/>
        </w:tabs>
        <w:adjustRightInd w:val="0"/>
        <w:snapToGrid w:val="0"/>
        <w:spacing w:line="500" w:lineRule="exact"/>
        <w:ind w:firstLine="1290" w:firstLineChars="357"/>
        <w:rPr>
          <w:rFonts w:hint="eastAsia" w:ascii="宋体" w:hAnsi="宋体" w:eastAsia="宋体" w:cs="宋体"/>
          <w:b/>
          <w:bCs/>
          <w:color w:val="000000"/>
          <w:sz w:val="36"/>
          <w:szCs w:val="36"/>
          <w:shd w:val="clear" w:color="auto" w:fill="FFFFFF"/>
        </w:rPr>
      </w:pPr>
      <w:r>
        <w:rPr>
          <w:rFonts w:hint="eastAsia" w:ascii="宋体" w:hAnsi="宋体" w:eastAsia="宋体" w:cs="宋体"/>
          <w:b/>
          <w:bCs/>
          <w:color w:val="000000"/>
          <w:sz w:val="36"/>
          <w:szCs w:val="36"/>
          <w:shd w:val="clear" w:color="auto" w:fill="FFFFFF"/>
        </w:rPr>
        <w:t>枞阳县中医院门诊就诊卡采购项目</w:t>
      </w:r>
    </w:p>
    <w:p w14:paraId="66DCAF3C">
      <w:pPr>
        <w:pStyle w:val="2"/>
        <w:tabs>
          <w:tab w:val="left" w:pos="4732"/>
        </w:tabs>
        <w:adjustRightInd w:val="0"/>
        <w:snapToGrid w:val="0"/>
        <w:spacing w:line="500" w:lineRule="exact"/>
        <w:ind w:firstLine="3090" w:firstLineChars="855"/>
        <w:rPr>
          <w:rFonts w:hint="eastAsia" w:ascii="宋体" w:hAnsi="宋体" w:eastAsia="宋体" w:cs="宋体"/>
          <w:b/>
          <w:bCs/>
          <w:color w:val="000000"/>
          <w:sz w:val="36"/>
          <w:szCs w:val="36"/>
          <w:shd w:val="clear" w:color="auto" w:fill="FFFFFF"/>
          <w:lang w:val="en-US" w:eastAsia="zh-CN"/>
        </w:rPr>
      </w:pPr>
      <w:r>
        <w:rPr>
          <w:rFonts w:hint="eastAsia" w:ascii="宋体" w:hAnsi="宋体" w:eastAsia="宋体" w:cs="宋体"/>
          <w:b/>
          <w:bCs/>
          <w:color w:val="000000"/>
          <w:sz w:val="36"/>
          <w:szCs w:val="36"/>
          <w:shd w:val="clear" w:color="auto" w:fill="FFFFFF"/>
          <w:lang w:val="en-US" w:eastAsia="zh-CN"/>
        </w:rPr>
        <w:t>采购需求</w:t>
      </w:r>
    </w:p>
    <w:p w14:paraId="5BFD7D53">
      <w:pPr>
        <w:tabs>
          <w:tab w:val="left" w:pos="900"/>
        </w:tabs>
        <w:adjustRightInd w:val="0"/>
        <w:snapToGrid w:val="0"/>
        <w:spacing w:line="500" w:lineRule="exact"/>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枞阳县中医院需要采购</w:t>
      </w:r>
      <w:r>
        <w:rPr>
          <w:rFonts w:hint="eastAsia" w:ascii="宋体" w:hAnsi="宋体" w:eastAsia="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rPr>
        <w:t>0W张门诊就诊卡</w:t>
      </w:r>
      <w:r>
        <w:rPr>
          <w:rFonts w:hint="eastAsia" w:ascii="宋体" w:hAnsi="宋体" w:eastAsia="宋体" w:cs="宋体"/>
          <w:color w:val="000000"/>
          <w:sz w:val="28"/>
          <w:szCs w:val="28"/>
          <w:shd w:val="clear" w:color="auto" w:fill="FFFFFF"/>
          <w:lang w:eastAsia="zh-CN"/>
        </w:rPr>
        <w:t>，规格为：85.5mm*54mm*0.76mm；</w:t>
      </w:r>
    </w:p>
    <w:p w14:paraId="467C4A92">
      <w:pPr>
        <w:tabs>
          <w:tab w:val="left" w:pos="900"/>
        </w:tabs>
        <w:adjustRightInd w:val="0"/>
        <w:snapToGrid w:val="0"/>
        <w:spacing w:line="500" w:lineRule="exact"/>
        <w:rPr>
          <w:rFonts w:hint="default" w:ascii="宋体" w:hAnsi="宋体" w:cs="仿宋"/>
          <w:b/>
          <w:bCs/>
          <w:sz w:val="28"/>
          <w:szCs w:val="28"/>
          <w:lang w:val="en-US"/>
        </w:rPr>
      </w:pPr>
      <w:r>
        <w:rPr>
          <w:rFonts w:hint="eastAsia" w:ascii="宋体" w:hAnsi="宋体" w:cs="宋体"/>
          <w:b/>
          <w:bCs/>
          <w:color w:val="000000"/>
          <w:sz w:val="28"/>
          <w:szCs w:val="28"/>
          <w:shd w:val="clear" w:color="auto" w:fill="FFFFFF"/>
          <w:lang w:val="en-US" w:eastAsia="zh-CN"/>
        </w:rPr>
        <w:t>一、</w:t>
      </w:r>
      <w:r>
        <w:rPr>
          <w:rFonts w:hint="eastAsia" w:ascii="宋体" w:hAnsi="宋体" w:eastAsia="宋体" w:cs="宋体"/>
          <w:b/>
          <w:bCs/>
          <w:color w:val="000000"/>
          <w:sz w:val="28"/>
          <w:szCs w:val="28"/>
          <w:shd w:val="clear" w:color="auto" w:fill="FFFFFF"/>
          <w:lang w:val="en-US" w:eastAsia="zh-CN"/>
        </w:rPr>
        <w:t>具体门诊就诊卡参数如下：</w:t>
      </w:r>
    </w:p>
    <w:p w14:paraId="684B7F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1、磁卡符合ISO7810标准，严格按照ISO9001标准及电信卡、金融卡的检验标准生产, 保证产品质量，废卡率控制在千分之三以内。</w:t>
      </w:r>
    </w:p>
    <w:p w14:paraId="431E3B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2、磁条材质：采用优质磁条，磁力强度（不低于高抗：2750 0E），卡片耐温范围：-10℃-45℃。</w:t>
      </w:r>
    </w:p>
    <w:p w14:paraId="309358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w:t>
      </w:r>
      <w:r>
        <w:rPr>
          <w:rFonts w:hint="eastAsia" w:ascii="宋体" w:hAnsi="宋体" w:cs="宋体"/>
          <w:b w:val="0"/>
          <w:bCs w:val="0"/>
          <w:sz w:val="28"/>
          <w:szCs w:val="36"/>
          <w:lang w:eastAsia="zh-CN"/>
        </w:rPr>
        <w:t>、</w:t>
      </w:r>
      <w:r>
        <w:rPr>
          <w:rFonts w:hint="eastAsia" w:ascii="宋体" w:hAnsi="宋体" w:eastAsia="宋体" w:cs="宋体"/>
          <w:b w:val="0"/>
          <w:bCs w:val="0"/>
          <w:sz w:val="28"/>
          <w:szCs w:val="36"/>
          <w:lang w:eastAsia="zh-CN"/>
        </w:rPr>
        <w:t>卡基材质：优质PVC。就诊卡规格应符合国标标准尺（85.5mm*54mm）。</w:t>
      </w:r>
    </w:p>
    <w:p w14:paraId="766CE7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4、湿度条件卡尺寸的稳定性：-10℃至50℃，应符合ISO7810标准中的规定。</w:t>
      </w:r>
    </w:p>
    <w:p w14:paraId="45A121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5、耐化学性：不呈现任何有害影响。</w:t>
      </w:r>
    </w:p>
    <w:p w14:paraId="73F6C2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6、动态弯曲应力：在1000次弯曲后，卡基保持其功能完好，且不应有任何破裂。</w:t>
      </w:r>
    </w:p>
    <w:p w14:paraId="3903D5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16" w:firstLineChars="200"/>
        <w:textAlignment w:val="auto"/>
        <w:rPr>
          <w:rFonts w:hint="eastAsia" w:ascii="宋体" w:hAnsi="宋体" w:eastAsia="宋体" w:cs="宋体"/>
          <w:b w:val="0"/>
          <w:bCs w:val="0"/>
          <w:spacing w:val="-11"/>
          <w:sz w:val="28"/>
          <w:szCs w:val="36"/>
          <w:lang w:eastAsia="zh-CN"/>
        </w:rPr>
      </w:pPr>
      <w:r>
        <w:rPr>
          <w:rFonts w:hint="eastAsia" w:ascii="宋体" w:hAnsi="宋体" w:eastAsia="宋体" w:cs="宋体"/>
          <w:b w:val="0"/>
          <w:bCs w:val="0"/>
          <w:spacing w:val="-11"/>
          <w:sz w:val="28"/>
          <w:szCs w:val="36"/>
          <w:lang w:eastAsia="zh-CN"/>
        </w:rPr>
        <w:t>7、紫外线：按规定的辐照度和曝光时间，卡片具有可测试的功能。</w:t>
      </w:r>
    </w:p>
    <w:p w14:paraId="4C31B0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8、粘连和并块：在规定的时间及环境下，5张样卡堆积在一起，应不呈现有害影响，并且易于用手分开。</w:t>
      </w:r>
    </w:p>
    <w:p w14:paraId="10E049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b w:val="0"/>
          <w:bCs w:val="0"/>
          <w:spacing w:val="-6"/>
          <w:sz w:val="28"/>
          <w:szCs w:val="36"/>
          <w:lang w:eastAsia="zh-CN"/>
        </w:rPr>
      </w:pPr>
      <w:r>
        <w:rPr>
          <w:rFonts w:hint="eastAsia" w:ascii="宋体" w:hAnsi="宋体" w:eastAsia="宋体" w:cs="宋体"/>
          <w:b w:val="0"/>
          <w:bCs w:val="0"/>
          <w:spacing w:val="-6"/>
          <w:sz w:val="28"/>
          <w:szCs w:val="36"/>
          <w:lang w:eastAsia="zh-CN"/>
        </w:rPr>
        <w:t>9、静磁场：暴露在标准规定的静磁场中，卡应具有可测试的功能。</w:t>
      </w:r>
    </w:p>
    <w:p w14:paraId="082CF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10、磁卡使用寿命次数≥20000次。</w:t>
      </w:r>
    </w:p>
    <w:p w14:paraId="6BFA9D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11、贴合性须紧密：不能产生圆角开口及透明表层剥落。</w:t>
      </w:r>
    </w:p>
    <w:p w14:paraId="30EE63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12、卡片边绝缘毛边（齿锯状毛边）凸起高度不得超过平面0.08mm,</w:t>
      </w:r>
    </w:p>
    <w:p w14:paraId="16BA49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不影响卡表面接触读写器.</w:t>
      </w:r>
    </w:p>
    <w:p w14:paraId="6762EE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16" w:firstLineChars="200"/>
        <w:textAlignment w:val="auto"/>
        <w:rPr>
          <w:rFonts w:hint="eastAsia" w:ascii="宋体" w:hAnsi="宋体" w:eastAsia="宋体" w:cs="宋体"/>
          <w:b w:val="0"/>
          <w:bCs w:val="0"/>
          <w:spacing w:val="-11"/>
          <w:sz w:val="28"/>
          <w:szCs w:val="36"/>
          <w:lang w:eastAsia="zh-CN"/>
        </w:rPr>
      </w:pPr>
      <w:r>
        <w:rPr>
          <w:rFonts w:hint="eastAsia" w:ascii="宋体" w:hAnsi="宋体" w:eastAsia="宋体" w:cs="宋体"/>
          <w:b w:val="0"/>
          <w:bCs w:val="0"/>
          <w:spacing w:val="-11"/>
          <w:sz w:val="28"/>
          <w:szCs w:val="36"/>
          <w:lang w:eastAsia="zh-CN"/>
        </w:rPr>
        <w:t>13、卡片弯曲度：裁制完成之卡必须平直,其曲度、垂直间隙必须在</w:t>
      </w:r>
    </w:p>
    <w:p w14:paraId="65C157F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1.27mm以下。凸字后其曲度垂直间隙必须在2.03mm以下，叠合层不得剥离或脱落。</w:t>
      </w:r>
    </w:p>
    <w:p w14:paraId="4D5779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14、正背面印刷按用户指定的图样和文字。</w:t>
      </w:r>
    </w:p>
    <w:p w14:paraId="313C36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15、卡号内容根据客户要求自行定义。</w:t>
      </w:r>
    </w:p>
    <w:p w14:paraId="547C2D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16、写磁由供货商免费提供（2轨写入）。</w:t>
      </w:r>
    </w:p>
    <w:p w14:paraId="2A1E804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17、必须将卡上的编码编号写入磁卡里，同时保证条码识别正确，与写入磁卡的编号一致。</w:t>
      </w:r>
    </w:p>
    <w:p w14:paraId="7E07A6FF">
      <w:pPr>
        <w:adjustRightInd w:val="0"/>
        <w:snapToGrid w:val="0"/>
        <w:spacing w:line="480" w:lineRule="exact"/>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rPr>
        <w:t xml:space="preserve">、其他要求  </w:t>
      </w:r>
    </w:p>
    <w:p w14:paraId="7C5E84A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w:t>
      </w:r>
      <w:r>
        <w:rPr>
          <w:rFonts w:hint="eastAsia" w:ascii="宋体" w:hAnsi="宋体" w:eastAsia="宋体" w:cs="宋体"/>
          <w:kern w:val="0"/>
          <w:sz w:val="28"/>
          <w:szCs w:val="28"/>
          <w:lang w:eastAsia="zh-CN"/>
        </w:rPr>
        <w:t>的</w:t>
      </w:r>
      <w:r>
        <w:rPr>
          <w:rFonts w:hint="eastAsia" w:ascii="宋体" w:hAnsi="宋体" w:eastAsia="宋体" w:cs="宋体"/>
          <w:kern w:val="0"/>
          <w:sz w:val="28"/>
          <w:szCs w:val="28"/>
        </w:rPr>
        <w:t>条件下，在其使用寿命内应具有满意的性能。在货物最终验收后的质量保证期内，卖方应对由于设计、工艺或材料的缺陷而发生的任何不足或故障负责，费用由卖方负担。</w:t>
      </w:r>
    </w:p>
    <w:p w14:paraId="4A68FA40">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237FAF34">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31B9A294">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供应商的报价应包含所投货物、包装、加工及加工损耗、运输、措施费、安全、调试、检测验收和交付后约定期限内免费维保等工作所发生的一切应有费用。投标报价为签订合同的依据。</w:t>
      </w:r>
    </w:p>
    <w:p w14:paraId="06B52B2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中标方原因，导致不能达到本项目的验收要求，采购人有权终止本项目，同时承担相应的违约责任。</w:t>
      </w:r>
    </w:p>
    <w:p w14:paraId="33A2E7C8">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中标人所有货物及配套设备须提供至少3年的免费质保服务（自采购人验收合格之日起计算）。所有质保费用均已包含在投标总报价中。免费质保期内，若磁卡发生故障或存在缺陷，中标人须提供原设备制造商售后维修和更换服务，费用包含在此次总投标价中。免费质保期满后，应提供优先的有偿售后服务及按不高于投标文件中主要配件、易损件清单所报价格供应原厂零配件等。</w:t>
      </w:r>
    </w:p>
    <w:p w14:paraId="687C4ADF">
      <w:pPr>
        <w:pStyle w:val="6"/>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kern w:val="0"/>
          <w:sz w:val="28"/>
          <w:szCs w:val="28"/>
        </w:rPr>
        <w:t>7、其他未尽事宜，双方在合同中商定。</w:t>
      </w:r>
    </w:p>
    <w:p w14:paraId="243B6864">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三</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667798FD">
      <w:pPr>
        <w:adjustRightInd w:val="0"/>
        <w:snapToGrid w:val="0"/>
        <w:spacing w:line="480" w:lineRule="exact"/>
        <w:ind w:firstLine="560" w:firstLineChars="200"/>
        <w:rPr>
          <w:highlight w:val="none"/>
        </w:rPr>
      </w:pPr>
      <w:bookmarkStart w:id="0" w:name="_GoBack"/>
      <w:r>
        <w:rPr>
          <w:rFonts w:hint="eastAsia" w:ascii="宋体" w:hAnsi="宋体" w:cs="仿宋"/>
          <w:kern w:val="2"/>
          <w:sz w:val="28"/>
          <w:szCs w:val="28"/>
          <w:highlight w:val="none"/>
        </w:rPr>
        <w:t>供货安装结束并经验收合格后，付合同价款的95%，余款5%无质量和售后服务问题一年后付清。</w:t>
      </w:r>
    </w:p>
    <w:bookmarkEnd w:id="0"/>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FmYmYwNmZjOTZkNGIyZGI1ZWY1YWVlNDg2MjcifQ=="/>
  </w:docVars>
  <w:rsids>
    <w:rsidRoot w:val="00000000"/>
    <w:rsid w:val="282F79F6"/>
    <w:rsid w:val="2D1E0AF2"/>
    <w:rsid w:val="2FA379D4"/>
    <w:rsid w:val="303A26BA"/>
    <w:rsid w:val="3DB533BF"/>
    <w:rsid w:val="3F5C54AA"/>
    <w:rsid w:val="761E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40"/>
    </w:pPr>
    <w:rPr>
      <w:rFonts w:eastAsia="仿宋_GB2312"/>
      <w:kern w:val="0"/>
      <w:sz w:val="2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1253</Words>
  <Characters>1347</Characters>
  <Lines>0</Lines>
  <Paragraphs>0</Paragraphs>
  <TotalTime>0</TotalTime>
  <ScaleCrop>false</ScaleCrop>
  <LinksUpToDate>false</LinksUpToDate>
  <CharactersWithSpaces>1353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2024-08-07T07:14:00Z</dcterms:created>
  <dc:creator>admin</dc:creator>
  <cp:lastModifiedBy>夏未凉</cp:lastModifiedBy>
  <dcterms:modified xsi:type="dcterms:W3CDTF">2024-08-09T01:07:32Z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F50B388C350543A6878EA4359256B355_12</vt:lpwstr>
  </property>
</Properties>
</file>