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14F3">
      <w:pPr>
        <w:pStyle w:val="10"/>
        <w:keepNext/>
        <w:keepLines w:val="0"/>
        <w:pageBreakBefore w:val="0"/>
        <w:numPr>
          <w:ilvl w:val="0"/>
          <w:numId w:val="0"/>
        </w:numPr>
        <w:suppressAutoHyphens/>
        <w:topLinePunct w:val="0"/>
        <w:bidi w:val="0"/>
        <w:spacing w:line="540" w:lineRule="exact"/>
        <w:ind w:firstLine="801" w:firstLineChars="200"/>
        <w:textAlignment w:val="auto"/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 xml:space="preserve">枞阳县中医院人工智能辅助诊断项目  </w:t>
      </w:r>
    </w:p>
    <w:p w14:paraId="585F9F38">
      <w:pPr>
        <w:pStyle w:val="10"/>
        <w:keepNext/>
        <w:keepLines w:val="0"/>
        <w:pageBreakBefore w:val="0"/>
        <w:numPr>
          <w:ilvl w:val="0"/>
          <w:numId w:val="0"/>
        </w:numPr>
        <w:suppressAutoHyphens/>
        <w:topLinePunct w:val="0"/>
        <w:bidi w:val="0"/>
        <w:spacing w:line="540" w:lineRule="exact"/>
        <w:ind w:firstLine="3203" w:firstLineChars="800"/>
        <w:textAlignment w:val="auto"/>
        <w:rPr>
          <w:rFonts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采购需求</w:t>
      </w:r>
    </w:p>
    <w:p w14:paraId="46B9A83E"/>
    <w:p w14:paraId="5D36F3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840" w:firstLineChars="300"/>
        <w:textAlignment w:val="auto"/>
        <w:rPr>
          <w:rFonts w:hint="default" w:eastAsia="宋体"/>
          <w:sz w:val="22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</w:rPr>
        <w:t>本项目为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eastAsia="zh-CN"/>
        </w:rPr>
        <w:t>枞阳县中医院人工智能辅助诊断系统（肺结节影像处理模块及肋骨骨折影像处理模块）包含配套软件的院内部署及运营维护。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具体实施内容如下：</w:t>
      </w:r>
    </w:p>
    <w:p w14:paraId="5B3FECEC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（一）项目背景</w:t>
      </w:r>
    </w:p>
    <w:p w14:paraId="2AC7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  <w:t>我国近年来逐步重视人工智能在医疗领域的应用和发展。在“十三五”规划期间，医疗等新兴领域的人工智能技术发展被正式纳入国民经济规划中，提出了“重点突破新兴领域人工智能技术，大力推进精准医疗创新和产业化”的目标。进入“十四五”规划后，更是明确要“聚焦人工智能、生物医药组建一批国家实验室，瞄准人工智能、生命健康等前沿领域，实施一批具有前瞻性、战略性的国家重大科技项目”。2024年11月23日，国家医保局发布新规，明确人工智能辅助诊断首次被纳入医疗服务的价格构成，这一政策旨在支持成熟的AI技术应用，提升医疗诊断的精准度和效率，同时减轻患者负担。人工智能辅助诊断系统主要依靠机器学习、深度学习和大数据等技术，对医学影像进行分析，帮助医生更快、更准确地做出诊断‌。</w:t>
      </w:r>
    </w:p>
    <w:p w14:paraId="6C5E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  <w:t>本次项目建设将深度利用人工智能等新兴技术，针对当前存在的不足，围绕枞阳县中医院医疗质量提升、便民惠民等目标，提供智慧服务应用，整体提升枞阳县中医院医疗健康服务能力，满足居民多样化的健康服务需求。</w:t>
      </w:r>
    </w:p>
    <w:p w14:paraId="052FB675">
      <w:pPr>
        <w:pStyle w:val="3"/>
        <w:widowControl/>
        <w:numPr>
          <w:ilvl w:val="0"/>
          <w:numId w:val="0"/>
        </w:numPr>
        <w:spacing w:before="0" w:after="0" w:line="360" w:lineRule="auto"/>
        <w:ind w:leftChars="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一、项目需求 </w:t>
      </w:r>
    </w:p>
    <w:p w14:paraId="693B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 w:bidi="ar"/>
        </w:rPr>
        <w:t>（一）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  <w:t>本项目需配备以下软件：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737"/>
        <w:gridCol w:w="2841"/>
      </w:tblGrid>
      <w:tr w14:paraId="065F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53" w:type="pct"/>
            <w:noWrap w:val="0"/>
            <w:vAlign w:val="top"/>
          </w:tcPr>
          <w:p w14:paraId="40F4B4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79" w:type="pct"/>
            <w:noWrap w:val="0"/>
            <w:vAlign w:val="top"/>
          </w:tcPr>
          <w:p w14:paraId="4AEB92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产品名称</w:t>
            </w:r>
          </w:p>
        </w:tc>
        <w:tc>
          <w:tcPr>
            <w:tcW w:w="1667" w:type="pct"/>
            <w:noWrap w:val="0"/>
            <w:vAlign w:val="top"/>
          </w:tcPr>
          <w:p w14:paraId="523778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</w:tc>
      </w:tr>
      <w:tr w14:paraId="3C83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53" w:type="pct"/>
            <w:noWrap w:val="0"/>
            <w:vAlign w:val="top"/>
          </w:tcPr>
          <w:p w14:paraId="75DFEA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79" w:type="pct"/>
            <w:noWrap w:val="0"/>
            <w:vAlign w:val="top"/>
          </w:tcPr>
          <w:p w14:paraId="4A7A86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肺结节影像处理模块</w:t>
            </w:r>
          </w:p>
        </w:tc>
        <w:tc>
          <w:tcPr>
            <w:tcW w:w="1667" w:type="pct"/>
            <w:noWrap w:val="0"/>
            <w:vAlign w:val="top"/>
          </w:tcPr>
          <w:p w14:paraId="66F673D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1套</w:t>
            </w:r>
          </w:p>
        </w:tc>
      </w:tr>
      <w:tr w14:paraId="1CD7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53" w:type="pct"/>
            <w:noWrap w:val="0"/>
            <w:vAlign w:val="top"/>
          </w:tcPr>
          <w:p w14:paraId="059FB1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79" w:type="pct"/>
            <w:noWrap w:val="0"/>
            <w:vAlign w:val="top"/>
          </w:tcPr>
          <w:p w14:paraId="29CF88D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肋骨骨折影像处理模块</w:t>
            </w:r>
          </w:p>
        </w:tc>
        <w:tc>
          <w:tcPr>
            <w:tcW w:w="1667" w:type="pct"/>
            <w:noWrap w:val="0"/>
            <w:vAlign w:val="top"/>
          </w:tcPr>
          <w:p w14:paraId="120ABE4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 w:bidi="ar"/>
              </w:rPr>
              <w:t>1套</w:t>
            </w:r>
          </w:p>
        </w:tc>
      </w:tr>
    </w:tbl>
    <w:p w14:paraId="429801C2">
      <w:pPr>
        <w:bidi w:val="0"/>
        <w:ind w:firstLine="281" w:firstLineChars="100"/>
        <w:jc w:val="left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（二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软件系统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配置性能要求</w:t>
      </w:r>
    </w:p>
    <w:tbl>
      <w:tblPr>
        <w:tblStyle w:val="7"/>
        <w:tblW w:w="51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1"/>
        <w:gridCol w:w="2473"/>
        <w:gridCol w:w="4416"/>
      </w:tblGrid>
      <w:tr w14:paraId="3612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C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模块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功能项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功能点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技术参数要求</w:t>
            </w:r>
          </w:p>
        </w:tc>
      </w:tr>
      <w:tr w14:paraId="5183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一、肺结节影像处理模块</w:t>
            </w: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1.肺结节检出与分析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1.1肺结节识别与标记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支持自动识别可疑结节，并在图像中标记对应位置。</w:t>
            </w:r>
          </w:p>
        </w:tc>
      </w:tr>
      <w:tr w14:paraId="547A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D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3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1.2可疑结节列表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支持自动将可疑结节以列表形式展示。</w:t>
            </w:r>
          </w:p>
        </w:tc>
      </w:tr>
      <w:tr w14:paraId="187D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A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B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1.3结节自动定位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支持自动定位结节所在的层面。</w:t>
            </w:r>
          </w:p>
        </w:tc>
      </w:tr>
      <w:tr w14:paraId="7A78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B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F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1.4结节解剖学定位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支持自动定位结节的解剖学位置。</w:t>
            </w:r>
          </w:p>
        </w:tc>
      </w:tr>
      <w:tr w14:paraId="0364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0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D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1.5体积测量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C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支持自动测量结节的体积。</w:t>
            </w:r>
          </w:p>
        </w:tc>
      </w:tr>
      <w:tr w14:paraId="7B03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F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7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1.6长短径测量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支持自动测量结节的长短径。</w:t>
            </w:r>
          </w:p>
        </w:tc>
      </w:tr>
      <w:tr w14:paraId="36B8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7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1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1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1.7密度测量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支持自动测量结节的平均CT值。</w:t>
            </w:r>
          </w:p>
        </w:tc>
      </w:tr>
      <w:tr w14:paraId="1CCE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C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A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B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1.8结节分型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支持对结节自动分型。</w:t>
            </w:r>
          </w:p>
        </w:tc>
      </w:tr>
      <w:tr w14:paraId="04CD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1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6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1.9结节良恶性分析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支持自动预测结节危险程度，提供高危、中危、低危分级。</w:t>
            </w:r>
          </w:p>
        </w:tc>
      </w:tr>
      <w:tr w14:paraId="1421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F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1.10结节筛选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支持按照结节的良恶性、类型、长径筛选结节。</w:t>
            </w:r>
          </w:p>
        </w:tc>
      </w:tr>
      <w:tr w14:paraId="7EA4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DD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8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1.11结节排序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按照结节所在层面、风险等级、体积、肺段、长径、类型等进行结节排序。</w:t>
            </w:r>
          </w:p>
        </w:tc>
      </w:tr>
      <w:tr w14:paraId="1EA9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3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8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1.12结节导航条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支持轴位视窗右侧绘制病灶导航指示条，提供病灶快速导航，并用色彩区分结节危险性。</w:t>
            </w:r>
          </w:p>
        </w:tc>
      </w:tr>
      <w:tr w14:paraId="73B5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F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C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1.13病灶信息手动修改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支持对肺结节的解剖学位置、性质、长短径、体积、平均密度、风险程度等参数修改，并同步至影像所见及诊断结果。</w:t>
            </w:r>
          </w:p>
        </w:tc>
      </w:tr>
      <w:tr w14:paraId="4D6B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D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2.肺结节随访功能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★2.1历史数据自动对比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支持对患者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不少于9次检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查进行随访对比阅片，并可切换显示历次检查，并且自动对比两次检查的相关信息。</w:t>
            </w:r>
          </w:p>
        </w:tc>
      </w:tr>
      <w:tr w14:paraId="22C9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C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1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2.2历史数据手动匹配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支持通过患者ID、姓名、检查号等信息检索数据，手动匹配病例，系统自动随访对比结节变化。</w:t>
            </w:r>
          </w:p>
        </w:tc>
      </w:tr>
      <w:tr w14:paraId="09FF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D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E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2.3结节自动匹配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支持自动匹配不同次检查的同一结节。</w:t>
            </w:r>
          </w:p>
        </w:tc>
      </w:tr>
      <w:tr w14:paraId="722B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9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4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8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2.4结节密度变化曲线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支持自动生成结节密度随访变化曲线。</w:t>
            </w:r>
          </w:p>
        </w:tc>
      </w:tr>
      <w:tr w14:paraId="1ED4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B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9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2.5结节体积变化曲线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支持自动生成结节体积随访变化曲线。</w:t>
            </w:r>
          </w:p>
        </w:tc>
      </w:tr>
      <w:tr w14:paraId="624E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F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E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2.6结节倍增时间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支持自动计算随访结节的体积倍增时间。</w:t>
            </w:r>
          </w:p>
        </w:tc>
      </w:tr>
      <w:tr w14:paraId="511B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F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AD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2.7数据导出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支持导出单个结节或全部结节的体积倍增时间数据。</w:t>
            </w:r>
          </w:p>
        </w:tc>
      </w:tr>
      <w:tr w14:paraId="7F95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9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3.肺结节靶重建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3.1肺结节靶重建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支持肺结节CT靶重建，自动重建动态VR图像，VR图像可任意角度旋转，分别渲染病灶与组织。</w:t>
            </w:r>
          </w:p>
        </w:tc>
      </w:tr>
      <w:tr w14:paraId="736E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F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4.结节信息导出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4.1结节信息导出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支持自动下载结节信息至excel文档。</w:t>
            </w:r>
          </w:p>
        </w:tc>
      </w:tr>
      <w:tr w14:paraId="36F0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1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5.推送功能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5.1序列推送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支持将用户勾选的结节，在原图序列上标记病灶框、显示结节信息，并推送至pacs，可在pacs完成打印。</w:t>
            </w:r>
          </w:p>
        </w:tc>
      </w:tr>
      <w:tr w14:paraId="7B8A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03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5.2.结节重建推送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支持用户将肺结节横断位、矢状位、冠状位的图像进行拍照，并标记病灶位置，并将拍照序列推送至pacs，可在pacs完成打印。</w:t>
            </w:r>
          </w:p>
        </w:tc>
      </w:tr>
      <w:tr w14:paraId="6879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D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6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5.3.结节最大/最小密度投影功能（MaxIP/MinIP）推送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支持用户将肺结节（MaxIP/MinIP）的横断位、矢状位、冠状位的图像进行拍照，并标记病灶位置，并将拍照序列推送至pacs，可在pacs完成打印。</w:t>
            </w:r>
          </w:p>
        </w:tc>
      </w:tr>
      <w:tr w14:paraId="32AE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二、肋骨骨折影像处理模块</w:t>
            </w: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1.骨折检出与提示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1.1肋骨骨折检出并标记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支持自动识别CT影像中的肋骨骨折，并在图像中标记。</w:t>
            </w:r>
          </w:p>
        </w:tc>
      </w:tr>
      <w:tr w14:paraId="6DE8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8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9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1.2骨折预警提示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当检测到肋骨骨折时，检出栏骨折模块高亮提示。</w:t>
            </w:r>
          </w:p>
        </w:tc>
      </w:tr>
      <w:tr w14:paraId="4076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2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D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1.3骨折自动定位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支持自动定位骨折所在的肋骨、类别和前段、后段、腋段。</w:t>
            </w:r>
          </w:p>
        </w:tc>
      </w:tr>
      <w:tr w14:paraId="78B4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D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2.自动计数功能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2.1肋骨自动计数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支持横断位、矢状位、冠状位图像上所有肋骨的自动计数。</w:t>
            </w:r>
          </w:p>
        </w:tc>
      </w:tr>
      <w:tr w14:paraId="3FED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3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5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2.2胸椎自动计数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支持横断位、矢状位、冠状位图像上所有胸椎自动计数。</w:t>
            </w:r>
          </w:p>
        </w:tc>
      </w:tr>
      <w:tr w14:paraId="6466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C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骨骼3D重建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3.1肋骨3D重建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支持生成肋骨VR图像，图像可任意角度旋转。</w:t>
            </w:r>
          </w:p>
        </w:tc>
      </w:tr>
      <w:tr w14:paraId="66DF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0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7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3.2椎骨3D重建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支持生成椎骨VR图像，图像可任意角度旋转。</w:t>
            </w:r>
          </w:p>
        </w:tc>
      </w:tr>
      <w:tr w14:paraId="3F01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A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3.3胸骨3D重建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支持生成胸骨VR图像，图像可任意角度旋转。</w:t>
            </w:r>
          </w:p>
        </w:tc>
      </w:tr>
      <w:tr w14:paraId="445E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8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D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★3.4左右侧肋骨单独显示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支持左右侧肋骨单独显示。</w:t>
            </w:r>
          </w:p>
        </w:tc>
      </w:tr>
      <w:tr w14:paraId="27BB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8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4.肋骨CRP重建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4.1肋骨平铺图像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0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支持生成肋骨平铺图像。</w:t>
            </w:r>
          </w:p>
        </w:tc>
      </w:tr>
      <w:tr w14:paraId="1AAC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0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E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4.2肋骨CPR重建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支持生成单根肋骨的CPR拉直图像，并标记病灶位置。</w:t>
            </w:r>
          </w:p>
        </w:tc>
      </w:tr>
      <w:tr w14:paraId="2582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B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1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4.3图像联动功能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支持单根肋骨CPR图像与横断位、矢状位、冠状位图像联动。</w:t>
            </w:r>
          </w:p>
        </w:tc>
      </w:tr>
      <w:tr w14:paraId="0C08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E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A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5.骨折推送功能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5.1冠矢轴重建推送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支持用户对骨折冠矢轴进行拍照，并将拍照序列推送至pacs，可在pacs完成打印。</w:t>
            </w:r>
          </w:p>
        </w:tc>
      </w:tr>
      <w:tr w14:paraId="2F69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3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7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5.2.3D重建推送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支持用户对骨折VR进行拍照，包括胸廓VR、肋骨VR、椎骨VR、胸骨VR、左右肋骨单独VR,并将拍照序列推送至pacs，可在pacs完成打印。</w:t>
            </w:r>
          </w:p>
        </w:tc>
      </w:tr>
      <w:tr w14:paraId="4E58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E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8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5.3.肋骨平铺图推送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支持用户将肋骨平铺图像进行拍照，并标记病灶位置，并将拍照序列推送至pacs，可在pacs完成打印持</w:t>
            </w:r>
          </w:p>
        </w:tc>
      </w:tr>
      <w:tr w14:paraId="5C7B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4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E8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5.4.肋骨拉直图推送</w:t>
            </w:r>
          </w:p>
        </w:tc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支持用户将拉直图像进行拍照，并标记病灶位置，并将拍照序列推送至pacs，可在pacs完成打印持</w:t>
            </w:r>
          </w:p>
        </w:tc>
      </w:tr>
    </w:tbl>
    <w:p w14:paraId="703E9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宋体"/>
          <w:b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none"/>
          <w:lang w:eastAsia="zh-CN"/>
        </w:rPr>
        <w:t>注：1、以上参数标“★”项为必须满足项，投标时标“★” 参数部分须提供相关证明材料予以佐证。</w:t>
      </w:r>
    </w:p>
    <w:p w14:paraId="76DC8D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10" w:leftChars="100" w:firstLine="281" w:firstLineChars="100"/>
        <w:jc w:val="left"/>
        <w:textAlignment w:val="auto"/>
        <w:rPr>
          <w:rFonts w:hint="eastAsia" w:ascii="宋体" w:hAnsi="宋体" w:cs="宋体"/>
          <w:b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none"/>
          <w:lang w:eastAsia="zh-CN"/>
        </w:rPr>
        <w:t>本项目采购的相关系统管理软件需符合财政部、工业和信息化部颁发的《操作系统政府采购需求标准（2023 年版）》、《一体式计算机政府采购需求标准（2023 年版）》、《通用服务器政府采购需求标准（2023 版）》等文件要求，如履约验收期间所投产品不满足相关文件要求，采购人有权追究中标人的违约责任，中标人承担由此产生的一切后果及责任。</w:t>
      </w:r>
    </w:p>
    <w:p w14:paraId="6A38E5BD">
      <w:pPr>
        <w:numPr>
          <w:ilvl w:val="0"/>
          <w:numId w:val="0"/>
        </w:numPr>
        <w:bidi w:val="0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、服务期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：</w:t>
      </w:r>
    </w:p>
    <w:p w14:paraId="01A549EA">
      <w:pPr>
        <w:keepNext/>
        <w:keepLines w:val="0"/>
        <w:pageBreakBefore w:val="0"/>
        <w:widowControl w:val="0"/>
        <w:numPr>
          <w:ilvl w:val="0"/>
          <w:numId w:val="2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系统搭建时间：合同签订后60个工作日内完成软件安装调试并验收合格后开始投入使用。</w:t>
      </w:r>
    </w:p>
    <w:p w14:paraId="7A39AFD3">
      <w:pPr>
        <w:keepNext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服务时间：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自投入使用时间起总服务期3年，合同一年一签。服务良好续签下一年度。</w:t>
      </w:r>
    </w:p>
    <w:p w14:paraId="0186A98A">
      <w:pPr>
        <w:bidi w:val="0"/>
        <w:jc w:val="left"/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F4223"/>
    <w:multiLevelType w:val="singleLevel"/>
    <w:tmpl w:val="B23F42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3289FD"/>
    <w:multiLevelType w:val="singleLevel"/>
    <w:tmpl w:val="013289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860E6"/>
    <w:rsid w:val="73BA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Body Text Indent"/>
    <w:basedOn w:val="1"/>
    <w:next w:val="5"/>
    <w:qFormat/>
    <w:uiPriority w:val="0"/>
    <w:pPr>
      <w:ind w:firstLine="630"/>
    </w:pPr>
    <w:rPr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  <w:szCs w:val="22"/>
    </w:rPr>
  </w:style>
  <w:style w:type="paragraph" w:styleId="6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eastAsia="仿宋_GB2312"/>
      <w:sz w:val="21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2025-02-20T00:30:34Z</dcterms:created>
  <dc:creator>admin</dc:creator>
  <cp:lastModifiedBy>admin</cp:lastModifiedBy>
  <dcterms:modified xsi:type="dcterms:W3CDTF">2025-02-20T00:34:23Z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eyJoZGlkIjoiNDlhNDFmYmYwNmZjOTZkNGIyZGI1ZWY1YWVlNDg2MjcifQ==</vt:lpwstr>
  </property>
  <property fmtid="{D5CDD505-2E9C-101B-9397-08002B2CF9AE}" pid="4" name="ICV">
    <vt:lpwstr>22E1164599CB43879D50223745D669B4_12</vt:lpwstr>
  </property>
</Properties>
</file>